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5DC666B2" w14:textId="04603197" w:rsidR="00EB6CED" w:rsidRPr="00D91EBC" w:rsidRDefault="00EB6CED" w:rsidP="00571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9A433D">
        <w:rPr>
          <w:rFonts w:ascii="Times New Roman" w:hAnsi="Times New Roman" w:cs="Times New Roman"/>
        </w:rPr>
        <w:t xml:space="preserve"> «</w:t>
      </w:r>
      <w:r w:rsidR="00D91EBC" w:rsidRPr="00D91EBC">
        <w:rPr>
          <w:rFonts w:ascii="Times New Roman" w:hAnsi="Times New Roman" w:cs="Times New Roman"/>
        </w:rPr>
        <w:t>44212320-8 Конструкції різні</w:t>
      </w:r>
      <w:r w:rsidR="00D91EBC">
        <w:rPr>
          <w:rFonts w:ascii="Times New Roman" w:hAnsi="Times New Roman" w:cs="Times New Roman"/>
          <w:lang w:val="uk-UA"/>
        </w:rPr>
        <w:t xml:space="preserve"> (Фасадна система)</w:t>
      </w:r>
    </w:p>
    <w:p w14:paraId="1F5E95DB" w14:textId="2D0C833D" w:rsidR="00EB6CED" w:rsidRPr="00193CB2"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D91EBC" w:rsidRPr="00D91EBC">
        <w:rPr>
          <w:rFonts w:ascii="Times New Roman" w:hAnsi="Times New Roman" w:cs="Times New Roman"/>
          <w:color w:val="000000" w:themeColor="text1"/>
          <w:shd w:val="clear" w:color="auto" w:fill="FFFFFF"/>
        </w:rPr>
        <w:t>UA-2025-08-22-009636-a</w:t>
      </w:r>
      <w:r w:rsidR="00193CB2">
        <w:rPr>
          <w:rFonts w:ascii="Times New Roman" w:hAnsi="Times New Roman" w:cs="Times New Roman"/>
          <w:color w:val="000000" w:themeColor="text1"/>
          <w:shd w:val="clear" w:color="auto" w:fill="FFFFFF"/>
          <w:lang w:val="uk-UA"/>
        </w:rPr>
        <w:t>.</w:t>
      </w:r>
    </w:p>
    <w:p w14:paraId="0AA7A836"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4C4D27B0" w14:textId="77777777" w:rsidR="00D91EBC" w:rsidRPr="00D91EBC" w:rsidRDefault="00D91EBC" w:rsidP="00D91EBC">
      <w:pPr>
        <w:spacing w:line="259" w:lineRule="auto"/>
        <w:rPr>
          <w:rFonts w:ascii="Times New Roman" w:eastAsia="Times New Roman" w:hAnsi="Times New Roman" w:cs="Times New Roman"/>
          <w:bCs/>
          <w:color w:val="000000"/>
          <w:lang w:eastAsia="uk-UA"/>
        </w:rPr>
      </w:pPr>
      <w:r w:rsidRPr="00D91EBC">
        <w:rPr>
          <w:rFonts w:ascii="Times New Roman" w:eastAsia="Times New Roman" w:hAnsi="Times New Roman" w:cs="Times New Roman"/>
          <w:bCs/>
          <w:lang w:eastAsia="uk-UA"/>
        </w:rPr>
        <w:t>ФАСАДНА СИСТЕМА  -  1 комплект</w:t>
      </w:r>
    </w:p>
    <w:p w14:paraId="46F85CC2"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Тип фасадної системи:</w:t>
      </w:r>
    </w:p>
    <w:p w14:paraId="410B65CE"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Стояково-ригельна система з алюмінієвого профілю типу Reynaers CW 50 (або еквівалент) з аналогічними характеристиками.</w:t>
      </w:r>
    </w:p>
    <w:p w14:paraId="6D4D55D1" w14:textId="77777777" w:rsidR="00D91EBC" w:rsidRPr="00D91EBC" w:rsidRDefault="00D91EBC" w:rsidP="00D91EBC">
      <w:pPr>
        <w:pStyle w:val="a3"/>
        <w:spacing w:before="0" w:beforeAutospacing="0" w:after="0" w:afterAutospacing="0"/>
        <w:ind w:firstLine="142"/>
        <w:jc w:val="both"/>
        <w:rPr>
          <w:rFonts w:eastAsia="Calibri"/>
          <w:color w:val="000000" w:themeColor="text1"/>
          <w:sz w:val="22"/>
          <w:szCs w:val="22"/>
          <w:lang w:eastAsia="uk-UA"/>
        </w:rPr>
      </w:pPr>
    </w:p>
    <w:p w14:paraId="4AE225CA"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Заповнення:</w:t>
      </w:r>
    </w:p>
    <w:p w14:paraId="60D0A1C1"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Склопакет товщиною не менше 50 мм, не менше ніж 2 камерний, що забезпечує високі показники тепло- та звукоізоляції.</w:t>
      </w:r>
    </w:p>
    <w:p w14:paraId="3EDA4E1E"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p>
    <w:p w14:paraId="57F3A90B"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p>
    <w:p w14:paraId="39A8E429"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Тип скла:</w:t>
      </w:r>
    </w:p>
    <w:p w14:paraId="1F45D895"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Енергозберігаюче</w:t>
      </w:r>
    </w:p>
    <w:p w14:paraId="55927DE1"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Зовнішнє — гартоване</w:t>
      </w:r>
    </w:p>
    <w:p w14:paraId="6FF411F4"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Можливе тоноване виконання за погодженням</w:t>
      </w:r>
    </w:p>
    <w:p w14:paraId="0161A918" w14:textId="77777777" w:rsidR="00D91EBC" w:rsidRPr="00D91EBC" w:rsidRDefault="00D91EBC" w:rsidP="00D91EBC">
      <w:pPr>
        <w:pStyle w:val="a3"/>
        <w:spacing w:before="0" w:beforeAutospacing="0" w:after="0" w:afterAutospacing="0"/>
        <w:ind w:firstLine="142"/>
        <w:jc w:val="both"/>
        <w:rPr>
          <w:rFonts w:eastAsia="Calibri"/>
          <w:color w:val="000000" w:themeColor="text1"/>
          <w:sz w:val="22"/>
          <w:szCs w:val="22"/>
          <w:lang w:eastAsia="uk-UA"/>
        </w:rPr>
      </w:pPr>
    </w:p>
    <w:p w14:paraId="1AA09D1E"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Колір профілю:</w:t>
      </w:r>
    </w:p>
    <w:p w14:paraId="1EB83F80"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Відповідно до палітри RAL 7М16 або індивідуально узгоджений з Замовником.</w:t>
      </w:r>
    </w:p>
    <w:p w14:paraId="1D68C7F0" w14:textId="77777777" w:rsidR="00D91EBC" w:rsidRPr="00D91EBC" w:rsidRDefault="00D91EBC" w:rsidP="00D91EBC">
      <w:pPr>
        <w:pStyle w:val="a3"/>
        <w:spacing w:before="0" w:beforeAutospacing="0" w:after="0" w:afterAutospacing="0"/>
        <w:ind w:firstLine="142"/>
        <w:jc w:val="both"/>
        <w:rPr>
          <w:rFonts w:eastAsia="Calibri"/>
          <w:color w:val="000000" w:themeColor="text1"/>
          <w:sz w:val="22"/>
          <w:szCs w:val="22"/>
          <w:lang w:eastAsia="uk-UA"/>
        </w:rPr>
      </w:pPr>
    </w:p>
    <w:p w14:paraId="57CB0762"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Монтажні роботи:</w:t>
      </w:r>
    </w:p>
    <w:p w14:paraId="22E71DD9"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xml:space="preserve">Виконуються згідно з чинними нормативами: </w:t>
      </w:r>
    </w:p>
    <w:p w14:paraId="1770C488"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ДСТУ та EN стандарти</w:t>
      </w:r>
    </w:p>
    <w:p w14:paraId="5C305FCF"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Врахування вимог до вітрозахисту, теплоізоляції, герметизації та систем водовідведення</w:t>
      </w:r>
    </w:p>
    <w:p w14:paraId="46D87033"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Кріплення:</w:t>
      </w:r>
    </w:p>
    <w:p w14:paraId="785532DC"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Анкерні системи з нержавіючої сталі.</w:t>
      </w:r>
    </w:p>
    <w:p w14:paraId="778D160F"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Системи дренажу та пароізоляції:</w:t>
      </w:r>
    </w:p>
    <w:p w14:paraId="7A942C44"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Обов’язкові елементи конструкції.</w:t>
      </w:r>
    </w:p>
    <w:p w14:paraId="21731F6C"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Вузли кріплення:</w:t>
      </w:r>
    </w:p>
    <w:p w14:paraId="5889294E"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Узгоджюється із Замовником безпосередньо на місці.</w:t>
      </w:r>
    </w:p>
    <w:p w14:paraId="21028295"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p>
    <w:p w14:paraId="78586185"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Ізоляційні характеристики:</w:t>
      </w:r>
    </w:p>
    <w:p w14:paraId="71A231E3"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Забезпечуються у відповідності до вимог ДБН В.2.6-31:2021, включаючи:</w:t>
      </w:r>
    </w:p>
    <w:p w14:paraId="7660B3FE"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Опір теплопередачі</w:t>
      </w:r>
    </w:p>
    <w:p w14:paraId="76E61214"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lastRenderedPageBreak/>
        <w:t>• Повітропроникність</w:t>
      </w:r>
    </w:p>
    <w:p w14:paraId="73507E60"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Звукоізоляція</w:t>
      </w:r>
    </w:p>
    <w:p w14:paraId="720D257A" w14:textId="77777777" w:rsidR="00D91EBC" w:rsidRPr="00D91EBC" w:rsidRDefault="00D91EBC" w:rsidP="00D91EBC">
      <w:pPr>
        <w:pStyle w:val="a3"/>
        <w:spacing w:before="0" w:beforeAutospacing="0" w:after="0" w:afterAutospacing="0"/>
        <w:ind w:firstLine="142"/>
        <w:jc w:val="both"/>
        <w:rPr>
          <w:rFonts w:eastAsia="Cambria"/>
          <w:color w:val="000000" w:themeColor="text1"/>
          <w:sz w:val="22"/>
          <w:szCs w:val="22"/>
          <w:lang w:eastAsia="uk-UA"/>
        </w:rPr>
      </w:pPr>
      <w:r w:rsidRPr="00D91EBC">
        <w:rPr>
          <w:rFonts w:eastAsia="Cambria"/>
          <w:color w:val="000000" w:themeColor="text1"/>
          <w:sz w:val="22"/>
          <w:szCs w:val="22"/>
          <w:lang w:eastAsia="uk-UA"/>
        </w:rPr>
        <w:t xml:space="preserve"> </w:t>
      </w:r>
    </w:p>
    <w:p w14:paraId="7D63BC37" w14:textId="77777777" w:rsidR="00D91EBC" w:rsidRPr="00D91EBC" w:rsidRDefault="00D91EBC" w:rsidP="00D91EBC">
      <w:pPr>
        <w:pStyle w:val="a3"/>
        <w:spacing w:before="0" w:beforeAutospacing="0" w:after="0" w:afterAutospacing="0"/>
        <w:ind w:firstLine="142"/>
        <w:jc w:val="both"/>
        <w:rPr>
          <w:rFonts w:eastAsia="Calibri"/>
          <w:b/>
          <w:bCs/>
          <w:color w:val="000000" w:themeColor="text1"/>
          <w:sz w:val="22"/>
          <w:szCs w:val="22"/>
          <w:lang w:eastAsia="uk-UA"/>
        </w:rPr>
      </w:pPr>
      <w:r w:rsidRPr="00D91EBC">
        <w:rPr>
          <w:rFonts w:eastAsia="Calibri"/>
          <w:b/>
          <w:bCs/>
          <w:color w:val="000000" w:themeColor="text1"/>
          <w:sz w:val="22"/>
          <w:szCs w:val="22"/>
          <w:lang w:eastAsia="uk-UA"/>
        </w:rPr>
        <w:t>Ескіз фасаду</w:t>
      </w:r>
    </w:p>
    <w:p w14:paraId="763896C5" w14:textId="77777777" w:rsidR="00D91EBC" w:rsidRPr="00D91EBC" w:rsidRDefault="00D91EBC" w:rsidP="00D91EBC">
      <w:pPr>
        <w:rPr>
          <w:rFonts w:ascii="Times New Roman" w:eastAsia="Cambria" w:hAnsi="Times New Roman" w:cs="Times New Roman"/>
          <w:b/>
          <w:lang w:eastAsia="uk-UA"/>
        </w:rPr>
      </w:pPr>
      <w:r w:rsidRPr="00D91EBC">
        <w:rPr>
          <w:rFonts w:ascii="Times New Roman" w:eastAsia="Times New Roman" w:hAnsi="Times New Roman" w:cs="Times New Roman"/>
          <w:lang w:eastAsia="uk-UA"/>
        </w:rPr>
        <w:object w:dxaOrig="7603" w:dyaOrig="5800" w14:anchorId="32CBB78B">
          <v:rect id="rectole0000000000" o:spid="_x0000_i1027" style="width:380.4pt;height:289.8pt" o:ole="" o:preferrelative="t" stroked="f">
            <v:imagedata r:id="rId5" o:title=""/>
          </v:rect>
          <o:OLEObject Type="Embed" ProgID="StaticMetafile" ShapeID="rectole0000000000" DrawAspect="Content" ObjectID="_1818934011" r:id="rId6"/>
        </w:object>
      </w:r>
    </w:p>
    <w:p w14:paraId="73FCE917" w14:textId="77777777" w:rsidR="00D91EBC" w:rsidRPr="00D91EBC" w:rsidRDefault="00D91EBC" w:rsidP="00D91EBC">
      <w:pPr>
        <w:rPr>
          <w:rFonts w:ascii="Times New Roman" w:eastAsia="Cambria" w:hAnsi="Times New Roman" w:cs="Times New Roman"/>
          <w:b/>
          <w:lang w:eastAsia="uk-UA"/>
        </w:rPr>
      </w:pPr>
      <w:r w:rsidRPr="00D91EBC">
        <w:rPr>
          <w:rFonts w:ascii="Times New Roman" w:eastAsia="Cambria" w:hAnsi="Times New Roman" w:cs="Times New Roman"/>
          <w:lang w:eastAsia="uk-UA"/>
        </w:rPr>
        <w:t>Габаритні розміри конструкції: ширина — 5600 мм, висота — 4600 мм</w:t>
      </w:r>
    </w:p>
    <w:p w14:paraId="48871C5A" w14:textId="77777777" w:rsidR="00D91EBC" w:rsidRPr="00D91EBC" w:rsidRDefault="00D91EBC" w:rsidP="00D91EBC">
      <w:pPr>
        <w:rPr>
          <w:rFonts w:ascii="Times New Roman" w:eastAsia="Cambria" w:hAnsi="Times New Roman" w:cs="Times New Roman"/>
          <w:bCs/>
          <w:lang w:eastAsia="uk-UA"/>
        </w:rPr>
      </w:pPr>
      <w:r w:rsidRPr="00D91EBC">
        <w:rPr>
          <w:rFonts w:ascii="Times New Roman" w:eastAsia="Cambria" w:hAnsi="Times New Roman" w:cs="Times New Roman"/>
          <w:bCs/>
          <w:lang w:eastAsia="uk-UA"/>
        </w:rPr>
        <w:t>Розміри потребують уточнення</w:t>
      </w:r>
    </w:p>
    <w:p w14:paraId="0257926C" w14:textId="77777777" w:rsidR="00D91EBC" w:rsidRPr="00D91EBC" w:rsidRDefault="00D91EBC" w:rsidP="00D91EBC">
      <w:pPr>
        <w:rPr>
          <w:rFonts w:ascii="Times New Roman" w:eastAsia="Cambria" w:hAnsi="Times New Roman" w:cs="Times New Roman"/>
          <w:bCs/>
          <w:lang w:eastAsia="uk-UA"/>
        </w:rPr>
      </w:pPr>
    </w:p>
    <w:p w14:paraId="7498F805" w14:textId="77777777" w:rsidR="00D91EBC" w:rsidRPr="00D91EBC" w:rsidRDefault="00D91EBC" w:rsidP="00D91EBC">
      <w:pPr>
        <w:rPr>
          <w:rFonts w:ascii="Times New Roman" w:eastAsia="Cambria" w:hAnsi="Times New Roman" w:cs="Times New Roman"/>
          <w:b/>
          <w:lang w:eastAsia="uk-UA"/>
        </w:rPr>
      </w:pPr>
    </w:p>
    <w:p w14:paraId="2B6FE044" w14:textId="77777777" w:rsidR="00D91EBC" w:rsidRPr="00D91EBC" w:rsidRDefault="00D91EBC" w:rsidP="00D91EBC">
      <w:pPr>
        <w:rPr>
          <w:rFonts w:ascii="Times New Roman" w:eastAsia="MS Mincho" w:hAnsi="Times New Roman" w:cs="Times New Roman"/>
          <w:bCs/>
        </w:rPr>
      </w:pPr>
      <w:r w:rsidRPr="00D91EBC">
        <w:rPr>
          <w:rFonts w:ascii="Times New Roman" w:eastAsia="MS Mincho" w:hAnsi="Times New Roman" w:cs="Times New Roman"/>
          <w:bCs/>
          <w:noProof/>
        </w:rPr>
        <w:drawing>
          <wp:anchor distT="0" distB="0" distL="114300" distR="114300" simplePos="0" relativeHeight="251658240" behindDoc="0" locked="0" layoutInCell="1" allowOverlap="1" wp14:anchorId="26DEA8BB" wp14:editId="46FBC3CF">
            <wp:simplePos x="0" y="0"/>
            <wp:positionH relativeFrom="column">
              <wp:posOffset>3705860</wp:posOffset>
            </wp:positionH>
            <wp:positionV relativeFrom="paragraph">
              <wp:posOffset>259715</wp:posOffset>
            </wp:positionV>
            <wp:extent cx="2250000" cy="2628000"/>
            <wp:effectExtent l="0" t="0" r="0" b="127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24557" b="5945"/>
                    <a:stretch/>
                  </pic:blipFill>
                  <pic:spPr bwMode="auto">
                    <a:xfrm>
                      <a:off x="0" y="0"/>
                      <a:ext cx="2250000" cy="262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91EBC">
        <w:rPr>
          <w:rFonts w:ascii="Times New Roman" w:eastAsia="MS Mincho" w:hAnsi="Times New Roman" w:cs="Times New Roman"/>
          <w:bCs/>
        </w:rPr>
        <w:t>Двері до фасадної системи</w:t>
      </w:r>
    </w:p>
    <w:p w14:paraId="7DFB5243" w14:textId="77777777" w:rsidR="00D91EBC" w:rsidRPr="00D91EBC" w:rsidRDefault="00D91EBC" w:rsidP="00D91EBC">
      <w:pPr>
        <w:rPr>
          <w:rFonts w:ascii="Times New Roman" w:eastAsia="MS Mincho" w:hAnsi="Times New Roman" w:cs="Times New Roman"/>
          <w:bCs/>
        </w:rPr>
      </w:pPr>
    </w:p>
    <w:p w14:paraId="5F54265C" w14:textId="0F7AA9ED" w:rsidR="00D91EBC" w:rsidRPr="00D91EBC" w:rsidRDefault="00D91EBC" w:rsidP="00D91EBC">
      <w:pPr>
        <w:rPr>
          <w:rFonts w:ascii="Times New Roman" w:eastAsia="MS Mincho" w:hAnsi="Times New Roman" w:cs="Times New Roman"/>
          <w:bCs/>
          <w:lang w:val="uk-UA"/>
        </w:rPr>
      </w:pPr>
      <w:r w:rsidRPr="00D91EBC">
        <w:rPr>
          <w:rFonts w:ascii="Times New Roman" w:eastAsia="MS Mincho" w:hAnsi="Times New Roman" w:cs="Times New Roman"/>
          <w:b/>
          <w:noProof/>
          <w:lang w:val="en-US"/>
        </w:rPr>
        <w:lastRenderedPageBreak/>
        <w:drawing>
          <wp:inline distT="0" distB="0" distL="0" distR="0" wp14:anchorId="4393A6AE" wp14:editId="126E29D2">
            <wp:extent cx="6120130" cy="392656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 t="16320" r="3347" b="22333"/>
                    <a:stretch/>
                  </pic:blipFill>
                  <pic:spPr bwMode="auto">
                    <a:xfrm>
                      <a:off x="0" y="0"/>
                      <a:ext cx="6120130" cy="3926569"/>
                    </a:xfrm>
                    <a:prstGeom prst="rect">
                      <a:avLst/>
                    </a:prstGeom>
                    <a:ln>
                      <a:noFill/>
                    </a:ln>
                    <a:extLst>
                      <a:ext uri="{53640926-AAD7-44D8-BBD7-CCE9431645EC}">
                        <a14:shadowObscured xmlns:a14="http://schemas.microsoft.com/office/drawing/2010/main"/>
                      </a:ext>
                    </a:extLst>
                  </pic:spPr>
                </pic:pic>
              </a:graphicData>
            </a:graphic>
          </wp:inline>
        </w:drawing>
      </w:r>
    </w:p>
    <w:p w14:paraId="3A507768" w14:textId="77777777" w:rsidR="00D91EBC" w:rsidRPr="00D91EBC" w:rsidRDefault="00D91EBC" w:rsidP="00D91EBC">
      <w:pPr>
        <w:rPr>
          <w:rFonts w:ascii="Times New Roman" w:eastAsia="MS Mincho" w:hAnsi="Times New Roman" w:cs="Times New Roman"/>
          <w:bCs/>
        </w:rPr>
      </w:pPr>
      <w:r w:rsidRPr="00D91EBC">
        <w:rPr>
          <w:rFonts w:ascii="Times New Roman" w:eastAsia="MS Mincho" w:hAnsi="Times New Roman" w:cs="Times New Roman"/>
          <w:bCs/>
        </w:rPr>
        <w:t>Фасадна система</w:t>
      </w:r>
    </w:p>
    <w:p w14:paraId="2F9D969B" w14:textId="722C83D3" w:rsidR="00A4245F" w:rsidRPr="00D91EBC" w:rsidRDefault="00D91EBC" w:rsidP="00D91EBC">
      <w:pPr>
        <w:jc w:val="both"/>
        <w:rPr>
          <w:rFonts w:ascii="Times New Roman" w:eastAsia="MS Mincho" w:hAnsi="Times New Roman" w:cs="Times New Roman"/>
          <w:b/>
          <w:lang w:val="uk-UA"/>
        </w:rPr>
      </w:pPr>
      <w:bookmarkStart w:id="0" w:name="_Hlk204598436"/>
      <w:r w:rsidRPr="00D91EBC">
        <w:rPr>
          <w:rFonts w:ascii="Times New Roman" w:eastAsia="MS Mincho" w:hAnsi="Times New Roman" w:cs="Times New Roman"/>
        </w:rPr>
        <w:t>Відповідно до пунктів 5.5.1 та 5.6.4 ДБН В.2.6-31:2021 «Теплова ізоляція будівель», температура внутрішньої поверхні термічно неоднорідної огороджувальної конструкції у зонах теплопровідних включень, зокрема в кутах, укосах віконних і дверних прорізів, а також на внутрішній поверхні мансардних вікон і зенітних ліхтарів, при розрахунковій температурі зовнішнього повітря (залежно від температурної зони згідно з Додатком А), повинна бути не нижчою за температуру точки роси (θₚ). Значення θₚ визначається на основі температури й відносної вологості внутрішнього повітря згідно з Додатком Б до цього ДБН.</w:t>
      </w:r>
      <w:bookmarkEnd w:id="0"/>
    </w:p>
    <w:p w14:paraId="5CECD531" w14:textId="40EE0658"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1" w:name="n4"/>
      <w:bookmarkEnd w:id="1"/>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D91EBC">
        <w:rPr>
          <w:rFonts w:ascii="Times New Roman" w:hAnsi="Times New Roman" w:cs="Times New Roman"/>
          <w:lang w:val="uk-UA"/>
        </w:rPr>
        <w:t>730000,00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04BB8DC6" w14:textId="73363FB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200E11">
        <w:rPr>
          <w:rFonts w:ascii="Times New Roman" w:hAnsi="Times New Roman" w:cs="Times New Roman"/>
          <w:lang w:val="uk-UA"/>
        </w:rPr>
        <w:t>7</w:t>
      </w:r>
      <w:r w:rsidR="00D91EBC">
        <w:rPr>
          <w:rFonts w:ascii="Times New Roman" w:hAnsi="Times New Roman" w:cs="Times New Roman"/>
          <w:lang w:val="uk-UA"/>
        </w:rPr>
        <w:t>30000</w:t>
      </w:r>
      <w:r w:rsidR="00200E11">
        <w:rPr>
          <w:rFonts w:ascii="Times New Roman" w:hAnsi="Times New Roman" w:cs="Times New Roman"/>
          <w:lang w:val="uk-UA"/>
        </w:rPr>
        <w:t>,00</w:t>
      </w:r>
      <w:r w:rsidRPr="00D328E3">
        <w:rPr>
          <w:rFonts w:ascii="Times New Roman" w:hAnsi="Times New Roman" w:cs="Times New Roman"/>
        </w:rPr>
        <w:t xml:space="preserve"> 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384706B8"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D91EBC">
        <w:rPr>
          <w:rFonts w:ascii="Times New Roman" w:hAnsi="Times New Roman" w:cs="Times New Roman"/>
          <w:lang w:val="uk-UA"/>
        </w:rPr>
        <w:t>730000</w:t>
      </w:r>
      <w:r>
        <w:rPr>
          <w:rFonts w:ascii="Times New Roman" w:hAnsi="Times New Roman" w:cs="Times New Roman"/>
        </w:rPr>
        <w:t>,00 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35355907">
    <w:abstractNumId w:val="0"/>
  </w:num>
  <w:num w:numId="2" w16cid:durableId="1695378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F547A"/>
    <w:rsid w:val="0072537F"/>
    <w:rsid w:val="00726491"/>
    <w:rsid w:val="007A1D11"/>
    <w:rsid w:val="007B13CA"/>
    <w:rsid w:val="007B39B5"/>
    <w:rsid w:val="0080372B"/>
    <w:rsid w:val="00810EEA"/>
    <w:rsid w:val="008D755B"/>
    <w:rsid w:val="00981BDF"/>
    <w:rsid w:val="009A433D"/>
    <w:rsid w:val="00A4245F"/>
    <w:rsid w:val="00AB6938"/>
    <w:rsid w:val="00B81C48"/>
    <w:rsid w:val="00C3691B"/>
    <w:rsid w:val="00C721A0"/>
    <w:rsid w:val="00CB0436"/>
    <w:rsid w:val="00CC708D"/>
    <w:rsid w:val="00D328E3"/>
    <w:rsid w:val="00D76A1E"/>
    <w:rsid w:val="00D91EBC"/>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3</Pages>
  <Words>2321</Words>
  <Characters>1324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29</cp:revision>
  <dcterms:created xsi:type="dcterms:W3CDTF">2021-03-22T13:41:00Z</dcterms:created>
  <dcterms:modified xsi:type="dcterms:W3CDTF">2025-09-09T11:40:00Z</dcterms:modified>
</cp:coreProperties>
</file>